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40" w:lineRule="exact"/>
        <w:jc w:val="distribute"/>
        <w:rPr>
          <w:rFonts w:eastAsia="方正小标宋_GBK"/>
          <w:color w:val="FF0000"/>
          <w:w w:val="75"/>
          <w:sz w:val="70"/>
          <w:szCs w:val="72"/>
        </w:rPr>
      </w:pPr>
      <w:r>
        <w:rPr>
          <w:rFonts w:eastAsia="方正小标宋_GBK"/>
          <w:color w:val="FF0000"/>
          <w:w w:val="75"/>
          <w:sz w:val="70"/>
          <w:szCs w:val="72"/>
        </w:rPr>
        <w:t>中共南京市委宣传部</w:t>
      </w:r>
    </w:p>
    <w:p>
      <w:pPr>
        <w:spacing w:line="840" w:lineRule="exact"/>
        <w:jc w:val="distribute"/>
        <w:rPr>
          <w:rFonts w:hint="eastAsia" w:eastAsia="方正小标宋_GBK"/>
          <w:color w:val="FF0000"/>
          <w:w w:val="75"/>
          <w:sz w:val="70"/>
          <w:szCs w:val="72"/>
        </w:rPr>
      </w:pPr>
      <w:r>
        <w:rPr>
          <w:rFonts w:hint="eastAsia" w:eastAsia="方正小标宋_GBK"/>
          <w:color w:val="FF0000"/>
          <w:w w:val="75"/>
          <w:sz w:val="70"/>
          <w:szCs w:val="72"/>
        </w:rPr>
        <w:t>中共南京市委党校</w:t>
      </w:r>
    </w:p>
    <w:p>
      <w:pPr>
        <w:spacing w:line="840" w:lineRule="exact"/>
        <w:jc w:val="distribute"/>
        <w:rPr>
          <w:rFonts w:eastAsia="方正小标宋_GBK"/>
          <w:color w:val="FF0000"/>
          <w:w w:val="75"/>
          <w:sz w:val="70"/>
          <w:szCs w:val="72"/>
        </w:rPr>
      </w:pPr>
      <w:r>
        <w:rPr>
          <w:rFonts w:eastAsia="方正小标宋_GBK"/>
          <w:color w:val="FF0000"/>
          <w:w w:val="75"/>
          <w:sz w:val="70"/>
          <w:szCs w:val="72"/>
        </w:rPr>
        <w:t>南京市教育局</w:t>
      </w:r>
    </w:p>
    <w:p>
      <w:pPr>
        <w:spacing w:line="840" w:lineRule="exact"/>
        <w:jc w:val="distribute"/>
        <w:rPr>
          <w:rFonts w:hint="eastAsia" w:eastAsia="方正小标宋_GBK"/>
          <w:color w:val="FF0000"/>
          <w:w w:val="75"/>
          <w:sz w:val="70"/>
          <w:szCs w:val="72"/>
        </w:rPr>
      </w:pPr>
      <w:r>
        <w:rPr>
          <w:rFonts w:hint="eastAsia" w:eastAsia="方正小标宋_GBK"/>
          <w:color w:val="FF0000"/>
          <w:w w:val="75"/>
          <w:sz w:val="70"/>
          <w:szCs w:val="72"/>
        </w:rPr>
        <w:t>南京市社会科学界联合会</w:t>
      </w:r>
    </w:p>
    <w:p>
      <w:pPr>
        <w:spacing w:line="840" w:lineRule="exact"/>
        <w:jc w:val="distribute"/>
        <w:rPr>
          <w:rFonts w:hint="eastAsia" w:eastAsia="方正小标宋_GBK"/>
          <w:color w:val="000000"/>
          <w:w w:val="75"/>
          <w:sz w:val="70"/>
          <w:szCs w:val="72"/>
        </w:rPr>
      </w:pPr>
      <w:r>
        <w:rPr>
          <w:rFonts w:hint="eastAsia" w:eastAsia="方正小标宋_GBK"/>
          <w:color w:val="FF0000"/>
          <w:w w:val="75"/>
          <w:sz w:val="70"/>
          <w:szCs w:val="72"/>
        </w:rPr>
        <w:t>南京市社会科学院</w:t>
      </w:r>
    </w:p>
    <w:p>
      <w:pPr>
        <w:spacing w:line="600" w:lineRule="exact"/>
        <w:jc w:val="center"/>
        <w:rPr>
          <w:rFonts w:eastAsia="方正仿宋_GBK"/>
          <w:color w:val="000000"/>
          <w:sz w:val="32"/>
          <w:szCs w:val="32"/>
        </w:rPr>
      </w:pPr>
    </w:p>
    <w:p>
      <w:pPr>
        <w:spacing w:line="590" w:lineRule="exact"/>
        <w:jc w:val="center"/>
        <w:rPr>
          <w:rFonts w:eastAsia="方正仿宋_GBK"/>
          <w:color w:val="000000"/>
          <w:sz w:val="32"/>
          <w:szCs w:val="32"/>
        </w:rPr>
      </w:pPr>
      <w:r>
        <w:rPr>
          <w:rFonts w:eastAsia="方正仿宋_GBK"/>
          <w:color w:val="000000"/>
          <w:sz w:val="32"/>
          <w:szCs w:val="32"/>
        </w:rPr>
        <w:t>宁委宣通〔2019〕</w:t>
      </w:r>
      <w:r>
        <w:rPr>
          <w:rFonts w:hint="eastAsia" w:eastAsia="方正仿宋_GBK"/>
          <w:color w:val="000000"/>
          <w:sz w:val="32"/>
          <w:szCs w:val="32"/>
          <w:lang w:val="en-US" w:eastAsia="zh-CN"/>
        </w:rPr>
        <w:t>51</w:t>
      </w:r>
      <w:r>
        <w:rPr>
          <w:rFonts w:eastAsia="方正仿宋_GBK"/>
          <w:color w:val="000000"/>
          <w:sz w:val="32"/>
          <w:szCs w:val="32"/>
        </w:rPr>
        <w:t>号</w:t>
      </w:r>
    </w:p>
    <w:p>
      <w:pPr>
        <w:spacing w:line="600" w:lineRule="exact"/>
        <w:jc w:val="center"/>
        <w:rPr>
          <w:rFonts w:eastAsia="黑体"/>
          <w:color w:val="000000"/>
          <w:sz w:val="36"/>
          <w:szCs w:val="36"/>
        </w:rPr>
      </w:pPr>
      <w:r>
        <w:rPr>
          <w:color w:val="000000"/>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100330</wp:posOffset>
                </wp:positionV>
                <wp:extent cx="5674360" cy="0"/>
                <wp:effectExtent l="0" t="10795" r="2540" b="17780"/>
                <wp:wrapNone/>
                <wp:docPr id="1" name="直线 3"/>
                <wp:cNvGraphicFramePr/>
                <a:graphic xmlns:a="http://schemas.openxmlformats.org/drawingml/2006/main">
                  <a:graphicData uri="http://schemas.microsoft.com/office/word/2010/wordprocessingShape">
                    <wps:wsp>
                      <wps:cNvSpPr/>
                      <wps:spPr>
                        <a:xfrm>
                          <a:off x="0" y="0"/>
                          <a:ext cx="567436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7.9pt;height:0pt;width:446.8pt;z-index:251658240;mso-width-relative:page;mso-height-relative:page;" filled="f" stroked="t" coordsize="21600,21600" o:gfxdata="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Cn09dUAAAAGAQAADwAAAAAAAAABACAAAAAiAAAAZHJz&#10;L2Rvd25yZXYueG1sUEsBAhQAFAAAAAgAh07iQFdzuLXOAQAAjgMAAA4AAAAAAAAAAQAgAAAAJAEA&#10;AGRycy9lMm9Eb2MueG1sUEsFBgAAAAAGAAYAWQEAAGQFAAAAAA==&#10;">
                <v:fill on="f" focussize="0,0"/>
                <v:stroke weight="1.75pt" color="#FF0000" joinstyle="round"/>
                <v:imagedata o:title=""/>
                <o:lock v:ext="edit" aspectratio="f"/>
              </v:line>
            </w:pict>
          </mc:Fallback>
        </mc:AlternateContent>
      </w:r>
    </w:p>
    <w:p>
      <w:pPr>
        <w:spacing w:line="600" w:lineRule="exact"/>
        <w:rPr>
          <w:sz w:val="28"/>
        </w:rPr>
      </w:pPr>
      <w:r>
        <w:rPr>
          <w:rFonts w:hint="eastAsia"/>
          <w:color w:val="FF0000"/>
          <w:sz w:val="28"/>
        </w:rPr>
        <w:t xml:space="preserve"> </w:t>
      </w: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关于公布南京市第六届社科决策咨询</w:t>
      </w: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优秀成果的通知</w:t>
      </w:r>
    </w:p>
    <w:p>
      <w:pPr>
        <w:spacing w:line="600" w:lineRule="exact"/>
        <w:jc w:val="center"/>
        <w:rPr>
          <w:rFonts w:ascii="仿宋_GB2312" w:hAnsi="宋体" w:eastAsia="仿宋_GB2312"/>
          <w:sz w:val="32"/>
        </w:rPr>
      </w:pPr>
    </w:p>
    <w:p>
      <w:pPr>
        <w:spacing w:line="600" w:lineRule="exact"/>
        <w:jc w:val="center"/>
        <w:rPr>
          <w:rFonts w:ascii="仿宋_GB2312" w:hAnsi="宋体" w:eastAsia="仿宋_GB2312"/>
          <w:sz w:val="32"/>
        </w:rPr>
      </w:pPr>
    </w:p>
    <w:p>
      <w:pPr>
        <w:spacing w:line="600" w:lineRule="exact"/>
        <w:rPr>
          <w:rFonts w:hint="eastAsia" w:ascii="宋体" w:hAnsi="宋体" w:eastAsia="宋体" w:cs="宋体"/>
          <w:color w:val="000000"/>
          <w:sz w:val="32"/>
          <w:szCs w:val="32"/>
        </w:rPr>
      </w:pPr>
      <w:bookmarkStart w:id="0" w:name="_GoBack"/>
      <w:r>
        <w:rPr>
          <w:rFonts w:hint="eastAsia" w:ascii="宋体" w:hAnsi="宋体" w:eastAsia="宋体" w:cs="宋体"/>
          <w:color w:val="000000"/>
          <w:sz w:val="32"/>
          <w:szCs w:val="32"/>
        </w:rPr>
        <w:t>各有关单位：</w:t>
      </w:r>
    </w:p>
    <w:p>
      <w:pPr>
        <w:spacing w:line="600" w:lineRule="exact"/>
        <w:ind w:firstLine="640" w:firstLineChars="200"/>
        <w:rPr>
          <w:rFonts w:hint="eastAsia" w:ascii="宋体" w:hAnsi="宋体" w:eastAsia="宋体" w:cs="宋体"/>
          <w:color w:val="000000"/>
          <w:spacing w:val="-6"/>
          <w:sz w:val="32"/>
          <w:szCs w:val="32"/>
        </w:rPr>
      </w:pPr>
      <w:r>
        <w:rPr>
          <w:rFonts w:hint="eastAsia" w:ascii="宋体" w:hAnsi="宋体" w:eastAsia="宋体" w:cs="宋体"/>
          <w:color w:val="000000"/>
          <w:sz w:val="32"/>
          <w:szCs w:val="32"/>
        </w:rPr>
        <w:t>南京市第六届社科决策咨询优秀成果评审工作已经结束。本届评奖认真贯彻习近平新时代中国特色社会主义思想和党的十九大精神，经评审，共评出社科决策咨询优秀成果一等奖16项、</w:t>
      </w:r>
      <w:r>
        <w:rPr>
          <w:rFonts w:hint="eastAsia" w:ascii="宋体" w:hAnsi="宋体" w:eastAsia="宋体" w:cs="宋体"/>
          <w:color w:val="000000"/>
          <w:spacing w:val="-6"/>
          <w:sz w:val="32"/>
          <w:szCs w:val="32"/>
        </w:rPr>
        <w:t>二等奖40项、三等奖40项。现将评奖结果予以公布，希望全</w:t>
      </w:r>
      <w:r>
        <w:rPr>
          <w:rFonts w:hint="eastAsia" w:ascii="宋体" w:hAnsi="宋体" w:eastAsia="宋体" w:cs="宋体"/>
          <w:color w:val="000000"/>
          <w:spacing w:val="-6"/>
          <w:kern w:val="20"/>
          <w:sz w:val="32"/>
          <w:szCs w:val="32"/>
        </w:rPr>
        <w:t>市</w:t>
      </w:r>
      <w:r>
        <w:rPr>
          <w:rFonts w:hint="eastAsia" w:ascii="宋体" w:hAnsi="宋体" w:eastAsia="宋体" w:cs="宋体"/>
          <w:color w:val="000000"/>
          <w:spacing w:val="0"/>
          <w:kern w:val="20"/>
          <w:sz w:val="32"/>
          <w:szCs w:val="32"/>
        </w:rPr>
        <w:t>社科工作者继续努力，不断提升南京社科决策咨询研究成果的水</w:t>
      </w:r>
      <w:r>
        <w:rPr>
          <w:rFonts w:hint="eastAsia" w:ascii="宋体" w:hAnsi="宋体" w:eastAsia="宋体" w:cs="宋体"/>
          <w:color w:val="000000"/>
          <w:spacing w:val="0"/>
          <w:sz w:val="32"/>
          <w:szCs w:val="32"/>
        </w:rPr>
        <w:t>平</w:t>
      </w:r>
      <w:r>
        <w:rPr>
          <w:rFonts w:hint="eastAsia" w:ascii="宋体" w:hAnsi="宋体" w:eastAsia="宋体" w:cs="宋体"/>
          <w:color w:val="000000"/>
          <w:spacing w:val="-6"/>
          <w:sz w:val="32"/>
          <w:szCs w:val="32"/>
        </w:rPr>
        <w:t>和质量，更好地为市委、市政府的决策提供智力支持。</w:t>
      </w:r>
    </w:p>
    <w:p>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附件：南京市第六届社科决策咨询优秀成果评奖获奖名单</w:t>
      </w:r>
    </w:p>
    <w:p>
      <w:pPr>
        <w:spacing w:line="5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pPr>
        <w:spacing w:line="560" w:lineRule="exact"/>
        <w:jc w:val="center"/>
        <w:rPr>
          <w:rFonts w:ascii="方正仿宋_GBK" w:hAnsi="方正仿宋_GBK" w:eastAsia="方正仿宋_GBK" w:cs="方正仿宋_GBK"/>
          <w:color w:val="000000"/>
          <w:sz w:val="32"/>
          <w:szCs w:val="32"/>
        </w:rPr>
      </w:pPr>
    </w:p>
    <w:p>
      <w:pPr>
        <w:spacing w:line="560" w:lineRule="exact"/>
        <w:ind w:right="498"/>
        <w:jc w:val="left"/>
        <w:rPr>
          <w:rFonts w:hint="eastAsia" w:ascii="方正仿宋_GBK" w:hAnsi="方正仿宋_GBK" w:eastAsia="方正仿宋_GBK" w:cs="方正仿宋_GBK"/>
          <w:color w:val="000000"/>
          <w:spacing w:val="36"/>
          <w:sz w:val="32"/>
          <w:szCs w:val="32"/>
        </w:rPr>
      </w:pPr>
    </w:p>
    <w:p>
      <w:pPr>
        <w:spacing w:line="560" w:lineRule="exact"/>
        <w:ind w:right="498"/>
        <w:jc w:val="left"/>
        <w:rPr>
          <w:rFonts w:hint="eastAsia" w:ascii="方正仿宋_GBK" w:hAnsi="方正仿宋_GBK" w:eastAsia="方正仿宋_GBK" w:cs="方正仿宋_GBK"/>
          <w:color w:val="000000"/>
          <w:spacing w:val="36"/>
          <w:sz w:val="32"/>
          <w:szCs w:val="32"/>
        </w:rPr>
      </w:pPr>
    </w:p>
    <w:p>
      <w:pPr>
        <w:spacing w:line="560" w:lineRule="exact"/>
        <w:ind w:right="-32"/>
        <w:jc w:val="center"/>
        <w:rPr>
          <w:rFonts w:ascii="方正仿宋_GBK" w:hAnsi="方正仿宋_GBK" w:eastAsia="方正仿宋_GBK" w:cs="方正仿宋_GBK"/>
          <w:color w:val="000000"/>
          <w:spacing w:val="68"/>
          <w:sz w:val="32"/>
          <w:szCs w:val="32"/>
        </w:rPr>
      </w:pPr>
      <w:r>
        <w:rPr>
          <w:rFonts w:hint="eastAsia" w:ascii="方正仿宋_GBK" w:hAnsi="方正仿宋_GBK" w:eastAsia="方正仿宋_GBK" w:cs="方正仿宋_GBK"/>
          <w:color w:val="000000"/>
          <w:spacing w:val="36"/>
          <w:sz w:val="32"/>
          <w:szCs w:val="32"/>
        </w:rPr>
        <w:t xml:space="preserve">中共南京市委宣传部      </w:t>
      </w:r>
      <w:r>
        <w:rPr>
          <w:rFonts w:hint="eastAsia" w:ascii="方正仿宋_GBK" w:hAnsi="方正仿宋_GBK" w:eastAsia="方正仿宋_GBK" w:cs="方正仿宋_GBK"/>
          <w:color w:val="000000"/>
          <w:spacing w:val="68"/>
          <w:sz w:val="32"/>
          <w:szCs w:val="32"/>
        </w:rPr>
        <w:t>中共南京市委党校</w:t>
      </w:r>
    </w:p>
    <w:p>
      <w:pPr>
        <w:spacing w:line="560" w:lineRule="exact"/>
        <w:jc w:val="center"/>
        <w:rPr>
          <w:rFonts w:hint="eastAsia" w:ascii="方正仿宋_GBK" w:hAnsi="方正仿宋_GBK" w:eastAsia="方正仿宋_GBK" w:cs="方正仿宋_GBK"/>
          <w:color w:val="000000"/>
          <w:sz w:val="32"/>
          <w:szCs w:val="32"/>
        </w:rPr>
      </w:pPr>
    </w:p>
    <w:p>
      <w:pPr>
        <w:spacing w:line="560" w:lineRule="exact"/>
        <w:jc w:val="center"/>
        <w:rPr>
          <w:rFonts w:hint="eastAsia" w:ascii="方正仿宋_GBK" w:hAnsi="方正仿宋_GBK" w:eastAsia="方正仿宋_GBK" w:cs="方正仿宋_GBK"/>
          <w:color w:val="000000"/>
          <w:sz w:val="32"/>
          <w:szCs w:val="32"/>
        </w:rPr>
      </w:pPr>
    </w:p>
    <w:p>
      <w:pPr>
        <w:spacing w:line="560" w:lineRule="exact"/>
        <w:jc w:val="center"/>
        <w:rPr>
          <w:rFonts w:hint="eastAsia" w:ascii="方正仿宋_GBK" w:hAnsi="方正仿宋_GBK" w:eastAsia="方正仿宋_GBK" w:cs="方正仿宋_GBK"/>
          <w:color w:val="000000"/>
          <w:sz w:val="32"/>
          <w:szCs w:val="32"/>
        </w:rPr>
      </w:pPr>
    </w:p>
    <w:p>
      <w:pPr>
        <w:spacing w:line="560" w:lineRule="exact"/>
        <w:jc w:val="center"/>
        <w:rPr>
          <w:rFonts w:hint="eastAsia" w:ascii="方正仿宋_GBK" w:hAnsi="方正仿宋_GBK" w:eastAsia="方正仿宋_GBK" w:cs="方正仿宋_GBK"/>
          <w:color w:val="000000"/>
          <w:sz w:val="32"/>
          <w:szCs w:val="32"/>
        </w:rPr>
      </w:pPr>
    </w:p>
    <w:p>
      <w:pPr>
        <w:spacing w:line="5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南  京  市  教  育  局         南京市社会科学界联合会</w:t>
      </w:r>
    </w:p>
    <w:p>
      <w:pPr>
        <w:spacing w:line="560" w:lineRule="exact"/>
        <w:jc w:val="left"/>
        <w:rPr>
          <w:rFonts w:hint="eastAsia" w:ascii="方正仿宋_GBK" w:hAnsi="方正仿宋_GBK" w:eastAsia="方正仿宋_GBK" w:cs="方正仿宋_GBK"/>
          <w:color w:val="000000"/>
          <w:spacing w:val="68"/>
          <w:sz w:val="32"/>
          <w:szCs w:val="32"/>
        </w:rPr>
      </w:pPr>
    </w:p>
    <w:p>
      <w:pPr>
        <w:spacing w:line="560" w:lineRule="exact"/>
        <w:jc w:val="left"/>
        <w:rPr>
          <w:rFonts w:hint="eastAsia" w:ascii="方正仿宋_GBK" w:hAnsi="方正仿宋_GBK" w:eastAsia="方正仿宋_GBK" w:cs="方正仿宋_GBK"/>
          <w:color w:val="000000"/>
          <w:spacing w:val="68"/>
          <w:sz w:val="32"/>
          <w:szCs w:val="32"/>
        </w:rPr>
      </w:pPr>
    </w:p>
    <w:p>
      <w:pPr>
        <w:spacing w:line="560" w:lineRule="exact"/>
        <w:jc w:val="left"/>
        <w:rPr>
          <w:rFonts w:hint="eastAsia" w:ascii="方正仿宋_GBK" w:hAnsi="方正仿宋_GBK" w:eastAsia="方正仿宋_GBK" w:cs="方正仿宋_GBK"/>
          <w:color w:val="000000"/>
          <w:spacing w:val="68"/>
          <w:sz w:val="32"/>
          <w:szCs w:val="32"/>
        </w:rPr>
      </w:pPr>
    </w:p>
    <w:p>
      <w:pPr>
        <w:spacing w:line="560" w:lineRule="exact"/>
        <w:jc w:val="left"/>
        <w:rPr>
          <w:rFonts w:hint="eastAsia" w:ascii="方正仿宋_GBK" w:hAnsi="方正仿宋_GBK" w:eastAsia="方正仿宋_GBK" w:cs="方正仿宋_GBK"/>
          <w:color w:val="000000"/>
          <w:spacing w:val="68"/>
          <w:sz w:val="32"/>
          <w:szCs w:val="32"/>
        </w:rPr>
      </w:pPr>
    </w:p>
    <w:p>
      <w:pPr>
        <w:spacing w:line="5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pacing w:val="68"/>
          <w:sz w:val="32"/>
          <w:szCs w:val="32"/>
        </w:rPr>
        <w:t>南京市社会科学院</w:t>
      </w:r>
    </w:p>
    <w:p>
      <w:pPr>
        <w:pStyle w:val="4"/>
        <w:spacing w:line="560" w:lineRule="exact"/>
        <w:ind w:left="99" w:leftChars="47"/>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2019年</w:t>
      </w:r>
      <w:r>
        <w:rPr>
          <w:rFonts w:hint="eastAsia" w:ascii="方正仿宋_GBK" w:hAnsi="方正仿宋_GBK" w:eastAsia="方正仿宋_GBK" w:cs="方正仿宋_GBK"/>
          <w:color w:val="000000"/>
          <w:lang w:val="en-US" w:eastAsia="zh-CN"/>
        </w:rPr>
        <w:t>9</w:t>
      </w:r>
      <w:r>
        <w:rPr>
          <w:rFonts w:hint="eastAsia" w:ascii="方正仿宋_GBK" w:hAnsi="方正仿宋_GBK" w:eastAsia="方正仿宋_GBK" w:cs="方正仿宋_GBK"/>
          <w:color w:val="000000"/>
        </w:rPr>
        <w:t>月</w:t>
      </w:r>
      <w:r>
        <w:rPr>
          <w:rFonts w:hint="eastAsia" w:ascii="方正仿宋_GBK" w:hAnsi="方正仿宋_GBK" w:eastAsia="方正仿宋_GBK" w:cs="方正仿宋_GBK"/>
          <w:color w:val="000000"/>
          <w:lang w:val="en-US" w:eastAsia="zh-CN"/>
        </w:rPr>
        <w:t>11</w:t>
      </w:r>
      <w:r>
        <w:rPr>
          <w:rFonts w:hint="eastAsia" w:ascii="方正仿宋_GBK" w:hAnsi="方正仿宋_GBK" w:eastAsia="方正仿宋_GBK" w:cs="方正仿宋_GBK"/>
          <w:color w:val="000000"/>
        </w:rPr>
        <w:t>日</w:t>
      </w:r>
    </w:p>
    <w:bookmarkEnd w:id="0"/>
    <w:p>
      <w:pPr>
        <w:rPr>
          <w:rFonts w:hint="eastAsia" w:ascii="方正黑体_GBK" w:eastAsia="方正黑体_GBK"/>
          <w:sz w:val="32"/>
          <w:szCs w:val="32"/>
        </w:rPr>
      </w:pPr>
      <w:r>
        <w:rPr>
          <w:rFonts w:hint="eastAsia" w:ascii="方正黑体_GBK" w:eastAsia="方正黑体_GBK"/>
          <w:sz w:val="32"/>
          <w:szCs w:val="32"/>
        </w:rPr>
        <w:br w:type="page"/>
      </w:r>
      <w:r>
        <w:rPr>
          <w:rFonts w:hint="eastAsia" w:ascii="方正黑体_GBK" w:hAnsi="黑体" w:eastAsia="方正黑体_GBK"/>
          <w:sz w:val="32"/>
          <w:szCs w:val="32"/>
        </w:rPr>
        <w:t>附件：</w:t>
      </w:r>
    </w:p>
    <w:p>
      <w:pPr>
        <w:jc w:val="left"/>
        <w:rPr>
          <w:rFonts w:hint="eastAsia" w:ascii="黑体" w:hAnsi="黑体" w:eastAsia="黑体"/>
          <w:sz w:val="36"/>
          <w:szCs w:val="36"/>
        </w:rPr>
      </w:pPr>
    </w:p>
    <w:p>
      <w:pPr>
        <w:spacing w:line="600" w:lineRule="exact"/>
        <w:jc w:val="center"/>
        <w:rPr>
          <w:rFonts w:hint="eastAsia" w:ascii="方正小标宋_GBK" w:hAnsi="宋体" w:eastAsia="方正小标宋_GBK" w:cs="宋体"/>
          <w:bCs/>
          <w:sz w:val="44"/>
          <w:szCs w:val="44"/>
        </w:rPr>
      </w:pPr>
      <w:r>
        <w:rPr>
          <w:rFonts w:hint="eastAsia" w:ascii="方正小标宋_GBK" w:hAnsi="宋体" w:eastAsia="方正小标宋_GBK" w:cs="宋体"/>
          <w:bCs/>
          <w:sz w:val="44"/>
          <w:szCs w:val="44"/>
        </w:rPr>
        <w:t>南京市第六届社科决策咨询优秀成果评奖</w:t>
      </w:r>
    </w:p>
    <w:p>
      <w:pPr>
        <w:spacing w:line="600" w:lineRule="exact"/>
        <w:jc w:val="center"/>
        <w:rPr>
          <w:rFonts w:hint="eastAsia" w:ascii="方正小标宋_GBK" w:hAnsi="宋体" w:eastAsia="方正小标宋_GBK" w:cs="宋体"/>
          <w:bCs/>
          <w:sz w:val="44"/>
          <w:szCs w:val="44"/>
        </w:rPr>
      </w:pPr>
      <w:r>
        <w:rPr>
          <w:rFonts w:hint="eastAsia" w:ascii="方正小标宋_GBK" w:hAnsi="宋体" w:eastAsia="方正小标宋_GBK" w:cs="宋体"/>
          <w:bCs/>
          <w:sz w:val="44"/>
          <w:szCs w:val="44"/>
        </w:rPr>
        <w:t>获 奖 名 单</w:t>
      </w:r>
    </w:p>
    <w:p>
      <w:pPr>
        <w:spacing w:line="600" w:lineRule="exact"/>
        <w:ind w:firstLine="640" w:firstLineChars="200"/>
        <w:rPr>
          <w:rFonts w:hint="eastAsia" w:ascii="方正黑体_GBK" w:hAnsi="方正仿宋_GBK" w:eastAsia="方正黑体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一等奖（共16项）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《关于加强基层主流媒体建设调研报告》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汪晓燕、王子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&lt;</w:t>
      </w:r>
      <w:r>
        <w:rPr>
          <w:rFonts w:hint="eastAsia" w:ascii="华文仿宋" w:hAnsi="华文仿宋" w:eastAsia="华文仿宋" w:cs="华文仿宋"/>
          <w:sz w:val="32"/>
          <w:szCs w:val="32"/>
          <w:lang w:eastAsia="zh-CN"/>
        </w:rPr>
        <w:t>南京市国家公祭保障条例</w:t>
      </w:r>
      <w:r>
        <w:rPr>
          <w:rFonts w:hint="eastAsia" w:ascii="华文仿宋" w:hAnsi="华文仿宋" w:eastAsia="华文仿宋" w:cs="华文仿宋"/>
          <w:sz w:val="32"/>
          <w:szCs w:val="32"/>
          <w:lang w:val="en-US" w:eastAsia="zh-CN"/>
        </w:rPr>
        <w:t>&gt;立法前评估与草案起草</w:t>
      </w:r>
      <w:r>
        <w:rPr>
          <w:rFonts w:hint="eastAsia" w:ascii="华文仿宋" w:hAnsi="华文仿宋" w:eastAsia="华文仿宋" w:cs="华文仿宋"/>
          <w:sz w:val="32"/>
          <w:szCs w:val="32"/>
          <w:lang w:eastAsia="zh-CN"/>
        </w:rPr>
        <w:t>》张建军、孙勇、刘伟、王山峰、王立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、《鼓楼区红色文化资源高质量保护与利用研究》</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梁春燕、王玮、付启元、李惠芬、朱莉莉、曹开盛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《南京市“大班额”学校教学现状及改善对策》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陈晓铖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《深化教育体制机制改革调研报告》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周鹏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《以移动学习为核心</w:t>
      </w:r>
      <w:r>
        <w:rPr>
          <w:rFonts w:hint="eastAsia" w:ascii="华文仿宋" w:hAnsi="华文仿宋" w:eastAsia="华文仿宋" w:cs="华文仿宋"/>
          <w:sz w:val="32"/>
          <w:szCs w:val="32"/>
        </w:rPr>
        <w:t>的中小学教学模式的研究》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陈平、鄂艳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lang w:eastAsia="zh-CN"/>
        </w:rPr>
        <w:t>《区域优质普通高中指标生政策实践研究》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孙军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lang w:eastAsia="zh-CN"/>
        </w:rPr>
        <w:t>《实施乡村振兴战略 补齐农民增收短板的路径研究》</w:t>
      </w:r>
    </w:p>
    <w:p>
      <w:pPr>
        <w:spacing w:line="600" w:lineRule="exact"/>
        <w:jc w:val="righ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张淑萍</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《南京文化“走出去”战略研究》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郭霖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10、《关于推动江苏全面从严治党向纵深发展的对策建议》刘喜发、唐亦玲、周贤山、王兵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11、《社区精准统战工作方式研究——以栖霞区为例》</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朱慧、蒋殿浦</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《长江南京段生态环境资源保护中的检察职能研究》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朱赫、梅琨、徐明明、马筱彧、江舜治、王斌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13</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南京集成电路产业发展态势研究</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罗利华、姜琴、汪小星、郭农寿、李闽慧、马盼</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地铁站周边交通乱象亟待整治</w:t>
      </w:r>
      <w:r>
        <w:rPr>
          <w:rFonts w:hint="eastAsia" w:ascii="华文仿宋" w:hAnsi="华文仿宋" w:eastAsia="华文仿宋" w:cs="华文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张新生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南京红色文化传承与区域红色旅游产业化发展研究</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吴秀亮、吴光祥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16</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南京实施乡村振兴战略 推动城乡融合发展研究</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陈燕、马颖、陈美华、陈国伟、王孝勇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二等奖（共</w:t>
      </w:r>
      <w:r>
        <w:rPr>
          <w:rFonts w:hint="eastAsia" w:ascii="方正黑体_GBK" w:hAnsi="方正仿宋_GBK" w:eastAsia="方正黑体_GBK" w:cs="方正仿宋_GBK"/>
          <w:sz w:val="32"/>
          <w:szCs w:val="32"/>
          <w:lang w:val="en-US" w:eastAsia="zh-CN"/>
        </w:rPr>
        <w:t>40</w:t>
      </w:r>
      <w:r>
        <w:rPr>
          <w:rFonts w:hint="eastAsia" w:ascii="方正黑体_GBK" w:hAnsi="方正仿宋_GBK" w:eastAsia="方正黑体_GBK" w:cs="方正仿宋_GBK"/>
          <w:sz w:val="32"/>
          <w:szCs w:val="32"/>
        </w:rPr>
        <w:t>项）</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《南京优秀历史文化传承与弘扬研究》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卢海鸣、朱明娥、徐智、金连玉、凌霄</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《坚定文化自信 讲好秦淮故事》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何素玉、屠康敏</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《县区人大预算审查监督重点向支出预算和政策拓展的实现路径研究》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陆敏、欧阳华生、曾宪影、李丹</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《掌上云社区：城市基层大数据治理创新》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肖胜利、冯欣、闵学勤、黎明</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《推动基层新闻宣传媒体融合的思考》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周峰、刘晓静、葛闿乾、袁荷兰</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《江苏省未成年人心理健康状况研究报告》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万增奎</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《职业学校优秀教学团队建设的实践研究——以南京市为例》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lang w:val="en-US"/>
        </w:rPr>
      </w:pPr>
      <w:r>
        <w:rPr>
          <w:rFonts w:hint="eastAsia" w:ascii="华文仿宋" w:hAnsi="华文仿宋" w:eastAsia="华文仿宋" w:cs="华文仿宋"/>
          <w:sz w:val="32"/>
          <w:szCs w:val="32"/>
          <w:lang w:val="en-US" w:eastAsia="zh-CN"/>
        </w:rPr>
        <w:t>王有月、何薇、陈育中、侯庆兵、褚雪冬、王化旭</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《南京职教深化产教融合校企合作现状及提升政策》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章宏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孔晓华</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秦伟</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王有月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9</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《义务教育财政经费投入与教师“回归课堂”机制研究——基于南京地区中小学教师生存状态视角的样本调查》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蔡华健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金轶</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《义务教育阶段民办学校的发展困境及破解路径——以宁杭苏甬四城市的调研为例》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刘大伟</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韦毅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《南京市“弹性离校”政策实施情况的调查研究报告》马晓亮</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杜京容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《南京市教育财政投入的绩效评估研究报告——义务教育财政投入绩效评价研究》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周海花</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《新时期教育内审工作发展研究》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陆玮玮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14</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《法治视角下基层社区治理研究——以南京为例》</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李昌庚</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孙小忠</w:t>
      </w:r>
      <w:r>
        <w:rPr>
          <w:rFonts w:hint="eastAsia" w:ascii="华文仿宋" w:hAnsi="华文仿宋" w:eastAsia="华文仿宋" w:cs="华文仿宋"/>
          <w:sz w:val="32"/>
          <w:szCs w:val="32"/>
        </w:rPr>
        <w:tab/>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lang w:val="en-US" w:eastAsia="zh-CN"/>
        </w:rPr>
        <w:t>15</w:t>
      </w:r>
      <w:r>
        <w:rPr>
          <w:rFonts w:hint="eastAsia" w:ascii="华文仿宋" w:hAnsi="华文仿宋" w:eastAsia="华文仿宋" w:cs="华文仿宋"/>
          <w:sz w:val="32"/>
          <w:szCs w:val="32"/>
        </w:rPr>
        <w:t>《小班化环境下促进学生主动学习的教学方式变革的研究》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康瑜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16</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&lt;</w:t>
      </w:r>
      <w:r>
        <w:rPr>
          <w:rFonts w:hint="eastAsia" w:ascii="华文仿宋" w:hAnsi="华文仿宋" w:eastAsia="华文仿宋" w:cs="华文仿宋"/>
          <w:sz w:val="32"/>
          <w:szCs w:val="32"/>
        </w:rPr>
        <w:t>南京市肉菜流通追溯体系管理暂行办法</w:t>
      </w:r>
      <w:r>
        <w:rPr>
          <w:rFonts w:hint="eastAsia" w:ascii="华文仿宋" w:hAnsi="华文仿宋" w:eastAsia="华文仿宋" w:cs="华文仿宋"/>
          <w:sz w:val="32"/>
          <w:szCs w:val="32"/>
          <w:lang w:val="en-US" w:eastAsia="zh-CN"/>
        </w:rPr>
        <w:t>&gt;</w:t>
      </w:r>
      <w:r>
        <w:rPr>
          <w:rFonts w:hint="eastAsia" w:ascii="华文仿宋" w:hAnsi="华文仿宋" w:eastAsia="华文仿宋" w:cs="华文仿宋"/>
          <w:sz w:val="32"/>
          <w:szCs w:val="32"/>
        </w:rPr>
        <w:t>评估意见》徐勇、马建珍、陈华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17</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《运用法治思维和法治方式为推进全面从严治党提供纪律保证研究》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王兵、丁瑞媛、谢军、刘昊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18</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《思想大解放 推动城乡融合发展 提升宜居宜业水平》</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李菁怡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19</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《大型会展是提高南京首位度的有效途径》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苏瑞娜</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《打造高效创新网络 构建一流创新生态》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王春梅</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《领导干部日常阅读及其与身心状态的关联》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万书玉</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《关于推动南部新城开发建设的思考和建议》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张加强、张惠荣</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《创新孵化器运营模式 助推国家级双创示范基地——以南京市雨花台区为例》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陈明太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24</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《鼓楼区社区红色文化展馆与社区建设的相关问题探讨》单友方、王晓敏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《老龄化背景下社区居家养老服务研究——以南京市浦口区为例》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修楠</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《溧水区农村家庭暴力调查研究——以溧水区农村妇女被施暴为主要分析对象》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吴永胜、杨子荣、王玲玲</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《南京建邺区打造城市中央文化区（CCD）的发展机遇及路径选择》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金光明、胡小武、张卫东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28</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浦口区保障性住房“建管一体”模式的实践探索</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谢洪婷、韦向英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29、</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行政诉讼集中管辖的影响及建议－基于南京市人社局的应诉实践</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孟四龙</w:t>
      </w:r>
      <w:r>
        <w:rPr>
          <w:rFonts w:hint="eastAsia" w:ascii="华文仿宋" w:hAnsi="华文仿宋" w:eastAsia="华文仿宋" w:cs="华文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 xml:space="preserve">南京市产业地标发展现状与展望 </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晁先锋</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 xml:space="preserve">浦口区营商环境评价分析报告 </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汤波、江克忠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具有全球竞争力的南京人才体制机制创新研究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王飞、费爱华、吴海瑾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33、</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浦口区推进千亿级集成电路产业发展研究</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段雅娟、吴松强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34、</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江宁区交通环境治理研究</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何玉宏、王艳梅、谢剑康、郑朝成、孔冀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35、</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建设创新名城背景下的职业培训工作思考--以南京市 政府补贴职业培训工作为例</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蒋可、郑苇菁、孙筠、杨帆</w:t>
      </w: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“一带一路”背景下南京国际和平城市形象传播策略研究</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付启元、谭志云、李惠芬、何淼、卢立菊</w:t>
      </w: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点燃智慧旅游新引擎  助推美丽乡村新发展 ——全域旅游背景下江宁区乡村旅游转型升级的若干思考</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王诗露、张洪新、王仕文、张戎、宋费佳</w:t>
      </w: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《完善老年精神关爱服务体系建设研究》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鮑意华</w:t>
      </w: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《南京市养老服务体系建设研究》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苏健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轩苏波</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周新华</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刘白龙</w:t>
      </w:r>
    </w:p>
    <w:p>
      <w:pPr>
        <w:keepNext w:val="0"/>
        <w:keepLines w:val="0"/>
        <w:pageBreakBefore w:val="0"/>
        <w:widowControl w:val="0"/>
        <w:numPr>
          <w:ilvl w:val="0"/>
          <w:numId w:val="10"/>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《基层社团党建工作的实践与思考》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孙华琴</w:t>
      </w:r>
      <w:r>
        <w:rPr>
          <w:rFonts w:hint="eastAsia" w:ascii="华文仿宋" w:hAnsi="华文仿宋" w:eastAsia="华文仿宋" w:cs="华文仿宋"/>
          <w:sz w:val="32"/>
          <w:szCs w:val="32"/>
          <w:lang w:eastAsia="zh-CN"/>
        </w:rPr>
        <w:t>、黄银华、薛志毅、夏根水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三等奖（共</w:t>
      </w:r>
      <w:r>
        <w:rPr>
          <w:rFonts w:hint="eastAsia" w:ascii="方正黑体_GBK" w:hAnsi="方正仿宋_GBK" w:eastAsia="方正黑体_GBK" w:cs="方正仿宋_GBK"/>
          <w:sz w:val="32"/>
          <w:szCs w:val="32"/>
          <w:lang w:val="en-US" w:eastAsia="zh-CN"/>
        </w:rPr>
        <w:t>40</w:t>
      </w:r>
      <w:r>
        <w:rPr>
          <w:rFonts w:hint="eastAsia" w:ascii="方正黑体_GBK" w:hAnsi="方正仿宋_GBK" w:eastAsia="方正黑体_GBK" w:cs="方正仿宋_GBK"/>
          <w:sz w:val="32"/>
          <w:szCs w:val="32"/>
        </w:rPr>
        <w:t>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《非监禁处置在未成年人犯罪惩防中的适用及完善研究》邱雷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《基于服务“创新名城建设”的南京科技文献信息共建共享服务平台的研究》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秦广宏、徐莉莉、陈铭、吴梦菲、陈凤娟、潘健、刘福祥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3、</w:t>
      </w:r>
      <w:r>
        <w:rPr>
          <w:rFonts w:hint="eastAsia" w:ascii="华文仿宋" w:hAnsi="华文仿宋" w:eastAsia="华文仿宋" w:cs="华文仿宋"/>
          <w:sz w:val="32"/>
          <w:szCs w:val="32"/>
        </w:rPr>
        <w:t>《民国时期瞻园历史文化研究》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刘东华、魏星、盛军、戴路、潘彬彬</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《基层公共文化服务标准化体系建设中全民阅读精准推广地域文化差异性对策研究》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查婉玲、徐莉莉、曹明芳、郭香、严峰</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《对拆迁领域精准监管的调查与思考》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赵银球</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《关于基层政治生态评价机制的几点思考》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张骞</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《监察法基层实践思考》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杜艳玲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8</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《教育信息化助推职业教育现代化的南京实践》</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孔晓华</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马永飞</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徐歆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9、</w:t>
      </w:r>
      <w:r>
        <w:rPr>
          <w:rFonts w:hint="eastAsia" w:ascii="华文仿宋" w:hAnsi="华文仿宋" w:eastAsia="华文仿宋" w:cs="华文仿宋"/>
          <w:sz w:val="32"/>
          <w:szCs w:val="32"/>
        </w:rPr>
        <w:t>《高校教师胜任力现状及对策分析——基于我国五所高校的调查》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崔诣晨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10、</w:t>
      </w:r>
      <w:r>
        <w:rPr>
          <w:rFonts w:hint="eastAsia" w:ascii="华文仿宋" w:hAnsi="华文仿宋" w:eastAsia="华文仿宋" w:cs="华文仿宋"/>
          <w:sz w:val="32"/>
          <w:szCs w:val="32"/>
        </w:rPr>
        <w:t>《南京市九年义务教育阶段的财政投入与纵横比较》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田甜</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金轶</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《浅议我国小学科学教育的缺陷与对策》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史文斌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《地方本科院校转型中的青年教师发展：问题与策略》蔡华健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曹慧英</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刘大伟</w:t>
      </w:r>
      <w:r>
        <w:rPr>
          <w:rFonts w:hint="eastAsia" w:ascii="华文仿宋" w:hAnsi="华文仿宋" w:eastAsia="华文仿宋" w:cs="华文仿宋"/>
          <w:sz w:val="32"/>
          <w:szCs w:val="32"/>
        </w:rPr>
        <w:tab/>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13</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《职业院校建立系部党建工作考核评价体系的实践研究》崔琪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14</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《南京市五年制高职教育专项调研报告》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章宏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吴蔚群</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马永飞</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张玲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15、</w:t>
      </w:r>
      <w:r>
        <w:rPr>
          <w:rFonts w:hint="eastAsia" w:ascii="华文仿宋" w:hAnsi="华文仿宋" w:eastAsia="华文仿宋" w:cs="华文仿宋"/>
          <w:sz w:val="32"/>
          <w:szCs w:val="32"/>
        </w:rPr>
        <w:t>《南京市中等职业教育质量年度报告》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章宏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吴蔚群</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孔晓华</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马永飞</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张玲</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胡卫芳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16、</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乔姆斯基的“最简方案”刍议</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张松松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《南京徐庄高新区服务业集聚发展的现状与提升对策》江飞、陈放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《关于基层党组织在乡村振兴中作用发挥的实证研究与展望——以南京市六合区为例》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王敏</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《特色小镇建设的“南京思路”》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刘荣</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《推进我市农村电子商务发展的思考》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张传秀、叶传平</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《乡村社会建设中的党群议事会》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许玉明、吴国燕</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《用互联网思维补足政府采购“最后一公里”》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陆平、陈贤溧、梁国才、丁欢</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《浙江特色小镇建设的基本经验及其对南京市栖霞区的启示》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刘爽、顾楚均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《特色小镇建设的现状调查与思考——以南京市浦口区为例》，赵慧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《夫子庙景区推行全域党建的思考和建议》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王赵海、刘立新、张加强、李向杰、曹鸣 、张恵荣、汪华</w:t>
      </w:r>
    </w:p>
    <w:p>
      <w:pPr>
        <w:keepNext w:val="0"/>
        <w:keepLines w:val="0"/>
        <w:pageBreakBefore w:val="0"/>
        <w:widowControl w:val="0"/>
        <w:numPr>
          <w:ilvl w:val="0"/>
          <w:numId w:val="13"/>
        </w:numPr>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《深入推进合作办学 打造教育强区——以南京汉开书院与浦口区合作办学模式为例》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高小雅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《全科政务服务模式的新探索——以栖霞区为例》</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陈冰玉</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《关于浦口区农业科技推广与运用的现状及思考》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尹苏</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检察机关强化法律监督推动高质量发展的路径分析　——以服务保障国家大众创业万众创新示范基地的司法实践为视野</w:t>
      </w:r>
      <w:r>
        <w:rPr>
          <w:rFonts w:hint="eastAsia" w:ascii="华文仿宋" w:hAnsi="华文仿宋" w:eastAsia="华文仿宋" w:cs="华文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顾烨</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《认罪认罚轻微刑事案件不起诉制度研究》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金燕</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张珊珊</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郭月芳</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《基层行青年员工违规违纪违法的防控措施》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南京市农村金融学会课题组</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《以创新驱动促进南京产业迈向全球价值链中高端的对策研究》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王聪</w:t>
      </w:r>
      <w:r>
        <w:rPr>
          <w:rFonts w:hint="eastAsia" w:ascii="华文仿宋" w:hAnsi="华文仿宋" w:eastAsia="华文仿宋" w:cs="华文仿宋"/>
          <w:sz w:val="32"/>
          <w:szCs w:val="32"/>
          <w:lang w:eastAsia="zh-CN"/>
        </w:rPr>
        <w:t>、黄南、王丽、王高凤</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《宁杭比较视角下以智慧经济提升南京城市竞争力的对策思考》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张永军</w:t>
      </w:r>
      <w:r>
        <w:rPr>
          <w:rFonts w:hint="eastAsia" w:ascii="华文仿宋" w:hAnsi="华文仿宋" w:eastAsia="华文仿宋" w:cs="华文仿宋"/>
          <w:sz w:val="32"/>
          <w:szCs w:val="32"/>
          <w:lang w:eastAsia="zh-CN"/>
        </w:rPr>
        <w:t>、徐晓东、李志强、黄志民、马齐晔</w:t>
      </w:r>
    </w:p>
    <w:p>
      <w:pPr>
        <w:keepNext w:val="0"/>
        <w:keepLines w:val="0"/>
        <w:pageBreakBefore w:val="0"/>
        <w:widowControl w:val="0"/>
        <w:numPr>
          <w:ilvl w:val="0"/>
          <w:numId w:val="14"/>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《南京市小微文化企业金融服务创新协同模式研究》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t>郑琼洁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　　35、</w:t>
      </w:r>
      <w:r>
        <w:rPr>
          <w:rFonts w:hint="eastAsia" w:ascii="华文仿宋" w:hAnsi="华文仿宋" w:eastAsia="华文仿宋" w:cs="华文仿宋"/>
          <w:sz w:val="32"/>
          <w:szCs w:val="32"/>
        </w:rPr>
        <w:t>《农村金融便利店风险防范对策》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南京市农村金融学会课题组</w:t>
      </w:r>
      <w:r>
        <w:rPr>
          <w:rFonts w:hint="eastAsia" w:ascii="华文仿宋" w:hAnsi="华文仿宋" w:eastAsia="华文仿宋" w:cs="华文仿宋"/>
          <w:sz w:val="32"/>
          <w:szCs w:val="32"/>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36、</w:t>
      </w:r>
      <w:r>
        <w:rPr>
          <w:rFonts w:hint="eastAsia" w:ascii="华文仿宋" w:hAnsi="华文仿宋" w:eastAsia="华文仿宋" w:cs="华文仿宋"/>
          <w:sz w:val="32"/>
          <w:szCs w:val="32"/>
        </w:rPr>
        <w:t>《创新精神残疾社区康复服务模式的探索和思考》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陈沛然</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毛为桂</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汪娟娟</w:t>
      </w:r>
    </w:p>
    <w:p>
      <w:pPr>
        <w:keepNext w:val="0"/>
        <w:keepLines w:val="0"/>
        <w:pageBreakBefore w:val="0"/>
        <w:widowControl w:val="0"/>
        <w:numPr>
          <w:ilvl w:val="0"/>
          <w:numId w:val="15"/>
        </w:numPr>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《中心城区政务新媒体影响力提升的探索与思考》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张佳军</w:t>
      </w:r>
    </w:p>
    <w:p>
      <w:pPr>
        <w:keepNext w:val="0"/>
        <w:keepLines w:val="0"/>
        <w:pageBreakBefore w:val="0"/>
        <w:widowControl w:val="0"/>
        <w:numPr>
          <w:ilvl w:val="0"/>
          <w:numId w:val="16"/>
        </w:numPr>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《以鼓楼区民生幸福建设群众满意度为例，探索提升高质量发展群众满意度的路径研究》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牛维祥</w:t>
      </w:r>
      <w:r>
        <w:rPr>
          <w:rFonts w:hint="eastAsia" w:ascii="华文仿宋" w:hAnsi="华文仿宋" w:eastAsia="华文仿宋" w:cs="华文仿宋"/>
          <w:sz w:val="32"/>
          <w:szCs w:val="32"/>
          <w:lang w:eastAsia="zh-CN"/>
        </w:rPr>
        <w:t>、王玮、朱霞欢、黄玉莹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39、</w:t>
      </w:r>
      <w:r>
        <w:rPr>
          <w:rFonts w:hint="eastAsia" w:ascii="华文仿宋" w:hAnsi="华文仿宋" w:eastAsia="华文仿宋" w:cs="华文仿宋"/>
          <w:sz w:val="32"/>
          <w:szCs w:val="32"/>
        </w:rPr>
        <w:t>《基层社科联工作的创新实践》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韩晓华</w:t>
      </w:r>
      <w:r>
        <w:rPr>
          <w:rFonts w:hint="eastAsia" w:ascii="华文仿宋" w:hAnsi="华文仿宋" w:eastAsia="华文仿宋" w:cs="华文仿宋"/>
          <w:sz w:val="32"/>
          <w:szCs w:val="32"/>
          <w:lang w:eastAsia="zh-CN"/>
        </w:rPr>
        <w:t>、吴国军、黄银华、吴军庭、夏根水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40、《流产的重建——以抗战胜利后南京恢复雨花台公园为中心的考察》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righ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徐霞翔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华文仿宋" w:hAnsi="华文仿宋" w:eastAsia="华文仿宋" w:cs="华文仿宋"/>
          <w:sz w:val="32"/>
          <w:szCs w:val="32"/>
        </w:rPr>
      </w:pPr>
    </w:p>
    <w:sectPr>
      <w:footerReference r:id="rId3" w:type="default"/>
      <w:footerReference r:id="rId4" w:type="even"/>
      <w:pgSz w:w="11907" w:h="16840"/>
      <w:pgMar w:top="2041" w:right="1531" w:bottom="2041"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方正小标宋_GBK">
    <w:altName w:val="Arial Unicode MS"/>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2003" w:usb1="090E0000" w:usb2="00000010" w:usb3="00000000" w:csb0="003C0041" w:csb1="00000000"/>
  </w:font>
  <w:font w:name="方正黑体_GBK">
    <w:altName w:val="Arial Unicode MS"/>
    <w:panose1 w:val="03000509000000000000"/>
    <w:charset w:val="86"/>
    <w:family w:val="script"/>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sz w:val="28"/>
        <w:szCs w:val="28"/>
      </w:rPr>
    </w:pPr>
    <w:r>
      <w:rPr>
        <w:rStyle w:val="14"/>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lang/>
      </w:rPr>
      <w:t>1</w:t>
    </w:r>
    <w:r>
      <w:rPr>
        <w:sz w:val="28"/>
        <w:szCs w:val="28"/>
      </w:rPr>
      <w:fldChar w:fldCharType="end"/>
    </w:r>
    <w:r>
      <w:rPr>
        <w:rStyle w:val="14"/>
        <w:sz w:val="28"/>
        <w:szCs w:val="28"/>
      </w:rPr>
      <w:t xml:space="preserve"> —</w:t>
    </w:r>
  </w:p>
  <w:p>
    <w:pPr>
      <w:pStyle w:val="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fldChar w:fldCharType="begin"/>
    </w:r>
    <w:r>
      <w:rPr>
        <w:rStyle w:val="14"/>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B8912"/>
    <w:multiLevelType w:val="singleLevel"/>
    <w:tmpl w:val="8D1B8912"/>
    <w:lvl w:ilvl="0" w:tentative="0">
      <w:start w:val="9"/>
      <w:numFmt w:val="decimal"/>
      <w:suff w:val="nothing"/>
      <w:lvlText w:val="%1、"/>
      <w:lvlJc w:val="left"/>
    </w:lvl>
  </w:abstractNum>
  <w:abstractNum w:abstractNumId="1">
    <w:nsid w:val="90943A78"/>
    <w:multiLevelType w:val="singleLevel"/>
    <w:tmpl w:val="90943A78"/>
    <w:lvl w:ilvl="0" w:tentative="0">
      <w:start w:val="1"/>
      <w:numFmt w:val="decimal"/>
      <w:suff w:val="nothing"/>
      <w:lvlText w:val="%1、"/>
      <w:lvlJc w:val="left"/>
    </w:lvl>
  </w:abstractNum>
  <w:abstractNum w:abstractNumId="2">
    <w:nsid w:val="C8E6E3E0"/>
    <w:multiLevelType w:val="singleLevel"/>
    <w:tmpl w:val="C8E6E3E0"/>
    <w:lvl w:ilvl="0" w:tentative="0">
      <w:start w:val="20"/>
      <w:numFmt w:val="decimal"/>
      <w:suff w:val="nothing"/>
      <w:lvlText w:val="%1、"/>
      <w:lvlJc w:val="left"/>
    </w:lvl>
  </w:abstractNum>
  <w:abstractNum w:abstractNumId="3">
    <w:nsid w:val="D8AE224B"/>
    <w:multiLevelType w:val="singleLevel"/>
    <w:tmpl w:val="D8AE224B"/>
    <w:lvl w:ilvl="0" w:tentative="0">
      <w:start w:val="19"/>
      <w:numFmt w:val="decimal"/>
      <w:suff w:val="nothing"/>
      <w:lvlText w:val="%1、"/>
      <w:lvlJc w:val="left"/>
    </w:lvl>
  </w:abstractNum>
  <w:abstractNum w:abstractNumId="4">
    <w:nsid w:val="DF99E2D9"/>
    <w:multiLevelType w:val="singleLevel"/>
    <w:tmpl w:val="DF99E2D9"/>
    <w:lvl w:ilvl="0" w:tentative="0">
      <w:start w:val="28"/>
      <w:numFmt w:val="decimal"/>
      <w:suff w:val="nothing"/>
      <w:lvlText w:val="%1、"/>
      <w:lvlJc w:val="left"/>
    </w:lvl>
  </w:abstractNum>
  <w:abstractNum w:abstractNumId="5">
    <w:nsid w:val="F4734A3C"/>
    <w:multiLevelType w:val="singleLevel"/>
    <w:tmpl w:val="F4734A3C"/>
    <w:lvl w:ilvl="0" w:tentative="0">
      <w:start w:val="31"/>
      <w:numFmt w:val="decimal"/>
      <w:suff w:val="nothing"/>
      <w:lvlText w:val="%1、"/>
      <w:lvlJc w:val="left"/>
    </w:lvl>
  </w:abstractNum>
  <w:abstractNum w:abstractNumId="6">
    <w:nsid w:val="03DA667B"/>
    <w:multiLevelType w:val="singleLevel"/>
    <w:tmpl w:val="03DA667B"/>
    <w:lvl w:ilvl="0" w:tentative="0">
      <w:start w:val="1"/>
      <w:numFmt w:val="decimal"/>
      <w:suff w:val="nothing"/>
      <w:lvlText w:val="%1、"/>
      <w:lvlJc w:val="left"/>
    </w:lvl>
  </w:abstractNum>
  <w:abstractNum w:abstractNumId="7">
    <w:nsid w:val="0F6C0E90"/>
    <w:multiLevelType w:val="singleLevel"/>
    <w:tmpl w:val="0F6C0E90"/>
    <w:lvl w:ilvl="0" w:tentative="0">
      <w:start w:val="26"/>
      <w:numFmt w:val="decimal"/>
      <w:suff w:val="nothing"/>
      <w:lvlText w:val="%1、"/>
      <w:lvlJc w:val="left"/>
    </w:lvl>
  </w:abstractNum>
  <w:abstractNum w:abstractNumId="8">
    <w:nsid w:val="1303CBC9"/>
    <w:multiLevelType w:val="singleLevel"/>
    <w:tmpl w:val="1303CBC9"/>
    <w:lvl w:ilvl="0" w:tentative="0">
      <w:start w:val="4"/>
      <w:numFmt w:val="decimal"/>
      <w:suff w:val="nothing"/>
      <w:lvlText w:val="%1、"/>
      <w:lvlJc w:val="left"/>
    </w:lvl>
  </w:abstractNum>
  <w:abstractNum w:abstractNumId="9">
    <w:nsid w:val="1F298F37"/>
    <w:multiLevelType w:val="singleLevel"/>
    <w:tmpl w:val="1F298F37"/>
    <w:lvl w:ilvl="0" w:tentative="0">
      <w:start w:val="36"/>
      <w:numFmt w:val="decimal"/>
      <w:suff w:val="nothing"/>
      <w:lvlText w:val="%1、"/>
      <w:lvlJc w:val="left"/>
    </w:lvl>
  </w:abstractNum>
  <w:abstractNum w:abstractNumId="10">
    <w:nsid w:val="2EA9EACA"/>
    <w:multiLevelType w:val="singleLevel"/>
    <w:tmpl w:val="2EA9EACA"/>
    <w:lvl w:ilvl="0" w:tentative="0">
      <w:start w:val="4"/>
      <w:numFmt w:val="decimal"/>
      <w:suff w:val="nothing"/>
      <w:lvlText w:val="%1、"/>
      <w:lvlJc w:val="left"/>
    </w:lvl>
  </w:abstractNum>
  <w:abstractNum w:abstractNumId="11">
    <w:nsid w:val="3D1D3E59"/>
    <w:multiLevelType w:val="singleLevel"/>
    <w:tmpl w:val="3D1D3E59"/>
    <w:lvl w:ilvl="0" w:tentative="0">
      <w:start w:val="38"/>
      <w:numFmt w:val="decimal"/>
      <w:lvlText w:val="%1."/>
      <w:lvlJc w:val="left"/>
      <w:pPr>
        <w:tabs>
          <w:tab w:val="left" w:pos="312"/>
        </w:tabs>
      </w:pPr>
    </w:lvl>
  </w:abstractNum>
  <w:abstractNum w:abstractNumId="12">
    <w:nsid w:val="58575608"/>
    <w:multiLevelType w:val="singleLevel"/>
    <w:tmpl w:val="58575608"/>
    <w:lvl w:ilvl="0" w:tentative="0">
      <w:start w:val="14"/>
      <w:numFmt w:val="decimal"/>
      <w:suff w:val="nothing"/>
      <w:lvlText w:val="%1、"/>
      <w:lvlJc w:val="left"/>
    </w:lvl>
  </w:abstractNum>
  <w:abstractNum w:abstractNumId="13">
    <w:nsid w:val="5EFC4981"/>
    <w:multiLevelType w:val="singleLevel"/>
    <w:tmpl w:val="5EFC4981"/>
    <w:lvl w:ilvl="0" w:tentative="0">
      <w:start w:val="26"/>
      <w:numFmt w:val="decimal"/>
      <w:suff w:val="nothing"/>
      <w:lvlText w:val="%1、"/>
      <w:lvlJc w:val="left"/>
    </w:lvl>
  </w:abstractNum>
  <w:abstractNum w:abstractNumId="14">
    <w:nsid w:val="5FAA1B59"/>
    <w:multiLevelType w:val="singleLevel"/>
    <w:tmpl w:val="5FAA1B59"/>
    <w:lvl w:ilvl="0" w:tentative="0">
      <w:start w:val="37"/>
      <w:numFmt w:val="decimal"/>
      <w:suff w:val="nothing"/>
      <w:lvlText w:val="%1、"/>
      <w:lvlJc w:val="left"/>
    </w:lvl>
  </w:abstractNum>
  <w:abstractNum w:abstractNumId="15">
    <w:nsid w:val="6D8332F6"/>
    <w:multiLevelType w:val="singleLevel"/>
    <w:tmpl w:val="6D8332F6"/>
    <w:lvl w:ilvl="0" w:tentative="0">
      <w:start w:val="12"/>
      <w:numFmt w:val="decimal"/>
      <w:suff w:val="nothing"/>
      <w:lvlText w:val="%1、"/>
      <w:lvlJc w:val="left"/>
    </w:lvl>
  </w:abstractNum>
  <w:num w:numId="1">
    <w:abstractNumId w:val="6"/>
  </w:num>
  <w:num w:numId="2">
    <w:abstractNumId w:val="8"/>
  </w:num>
  <w:num w:numId="3">
    <w:abstractNumId w:val="0"/>
  </w:num>
  <w:num w:numId="4">
    <w:abstractNumId w:val="15"/>
  </w:num>
  <w:num w:numId="5">
    <w:abstractNumId w:val="12"/>
  </w:num>
  <w:num w:numId="6">
    <w:abstractNumId w:val="1"/>
  </w:num>
  <w:num w:numId="7">
    <w:abstractNumId w:val="2"/>
  </w:num>
  <w:num w:numId="8">
    <w:abstractNumId w:val="13"/>
  </w:num>
  <w:num w:numId="9">
    <w:abstractNumId w:val="5"/>
  </w:num>
  <w:num w:numId="10">
    <w:abstractNumId w:val="9"/>
  </w:num>
  <w:num w:numId="11">
    <w:abstractNumId w:val="10"/>
  </w:num>
  <w:num w:numId="12">
    <w:abstractNumId w:val="3"/>
  </w:num>
  <w:num w:numId="13">
    <w:abstractNumId w:val="7"/>
  </w:num>
  <w:num w:numId="14">
    <w:abstractNumId w:val="4"/>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5F"/>
    <w:rsid w:val="00003F9D"/>
    <w:rsid w:val="00011F7E"/>
    <w:rsid w:val="00026A59"/>
    <w:rsid w:val="0004395F"/>
    <w:rsid w:val="00052272"/>
    <w:rsid w:val="0006586B"/>
    <w:rsid w:val="00073578"/>
    <w:rsid w:val="00080DCC"/>
    <w:rsid w:val="000821F8"/>
    <w:rsid w:val="00086A38"/>
    <w:rsid w:val="00095596"/>
    <w:rsid w:val="00095C6C"/>
    <w:rsid w:val="00096EAB"/>
    <w:rsid w:val="000A16D1"/>
    <w:rsid w:val="000A72E7"/>
    <w:rsid w:val="000C7E94"/>
    <w:rsid w:val="000D7F0D"/>
    <w:rsid w:val="000F3E1A"/>
    <w:rsid w:val="001077DF"/>
    <w:rsid w:val="001119BD"/>
    <w:rsid w:val="00116482"/>
    <w:rsid w:val="001167A5"/>
    <w:rsid w:val="00120340"/>
    <w:rsid w:val="00133CB0"/>
    <w:rsid w:val="00143614"/>
    <w:rsid w:val="00151383"/>
    <w:rsid w:val="00154F87"/>
    <w:rsid w:val="00156F0F"/>
    <w:rsid w:val="00165C24"/>
    <w:rsid w:val="0018500D"/>
    <w:rsid w:val="001934C2"/>
    <w:rsid w:val="001940D8"/>
    <w:rsid w:val="0019768B"/>
    <w:rsid w:val="001A0569"/>
    <w:rsid w:val="001A63AE"/>
    <w:rsid w:val="001A7385"/>
    <w:rsid w:val="001C322D"/>
    <w:rsid w:val="001D0D77"/>
    <w:rsid w:val="001D20F7"/>
    <w:rsid w:val="00207AB5"/>
    <w:rsid w:val="002343F8"/>
    <w:rsid w:val="0024150B"/>
    <w:rsid w:val="00250439"/>
    <w:rsid w:val="00290CA2"/>
    <w:rsid w:val="002A3D64"/>
    <w:rsid w:val="002A5369"/>
    <w:rsid w:val="002C10C3"/>
    <w:rsid w:val="002C3E96"/>
    <w:rsid w:val="002F0C1A"/>
    <w:rsid w:val="002F2CAE"/>
    <w:rsid w:val="002F3629"/>
    <w:rsid w:val="00300424"/>
    <w:rsid w:val="00304FE0"/>
    <w:rsid w:val="00306A04"/>
    <w:rsid w:val="00313BFF"/>
    <w:rsid w:val="00316CFE"/>
    <w:rsid w:val="00320F7A"/>
    <w:rsid w:val="00323902"/>
    <w:rsid w:val="0033585F"/>
    <w:rsid w:val="00336696"/>
    <w:rsid w:val="003623B0"/>
    <w:rsid w:val="00363320"/>
    <w:rsid w:val="00370173"/>
    <w:rsid w:val="00370FD9"/>
    <w:rsid w:val="00391DD8"/>
    <w:rsid w:val="00392674"/>
    <w:rsid w:val="003A4365"/>
    <w:rsid w:val="003B43BB"/>
    <w:rsid w:val="003C4596"/>
    <w:rsid w:val="003C468E"/>
    <w:rsid w:val="003C7AA2"/>
    <w:rsid w:val="003D0B03"/>
    <w:rsid w:val="003D68D4"/>
    <w:rsid w:val="003F3CBC"/>
    <w:rsid w:val="003F7981"/>
    <w:rsid w:val="003F7B8C"/>
    <w:rsid w:val="00406F85"/>
    <w:rsid w:val="004076E9"/>
    <w:rsid w:val="00412E75"/>
    <w:rsid w:val="00414226"/>
    <w:rsid w:val="004160A8"/>
    <w:rsid w:val="0041750C"/>
    <w:rsid w:val="00417C5D"/>
    <w:rsid w:val="00426B1C"/>
    <w:rsid w:val="00434A81"/>
    <w:rsid w:val="00445171"/>
    <w:rsid w:val="0044716A"/>
    <w:rsid w:val="004677C9"/>
    <w:rsid w:val="00471466"/>
    <w:rsid w:val="00471F91"/>
    <w:rsid w:val="00475725"/>
    <w:rsid w:val="00475D55"/>
    <w:rsid w:val="00480583"/>
    <w:rsid w:val="0048110A"/>
    <w:rsid w:val="004942CC"/>
    <w:rsid w:val="004A62B1"/>
    <w:rsid w:val="004B01C3"/>
    <w:rsid w:val="004B76B0"/>
    <w:rsid w:val="004D2C44"/>
    <w:rsid w:val="004E30DF"/>
    <w:rsid w:val="004E3D4B"/>
    <w:rsid w:val="004F3B59"/>
    <w:rsid w:val="00503DCF"/>
    <w:rsid w:val="00506DB4"/>
    <w:rsid w:val="005217DE"/>
    <w:rsid w:val="00526B8B"/>
    <w:rsid w:val="00546758"/>
    <w:rsid w:val="005538BB"/>
    <w:rsid w:val="0059065E"/>
    <w:rsid w:val="005B10A3"/>
    <w:rsid w:val="005B21E1"/>
    <w:rsid w:val="005B419E"/>
    <w:rsid w:val="005B4697"/>
    <w:rsid w:val="005C43CF"/>
    <w:rsid w:val="005D4A6E"/>
    <w:rsid w:val="005D65B2"/>
    <w:rsid w:val="006032EB"/>
    <w:rsid w:val="0060415D"/>
    <w:rsid w:val="00607316"/>
    <w:rsid w:val="00610328"/>
    <w:rsid w:val="00616C4B"/>
    <w:rsid w:val="00623BBE"/>
    <w:rsid w:val="0063253D"/>
    <w:rsid w:val="00655EBA"/>
    <w:rsid w:val="0065627B"/>
    <w:rsid w:val="00674BC6"/>
    <w:rsid w:val="00687CAF"/>
    <w:rsid w:val="00694122"/>
    <w:rsid w:val="006A5A14"/>
    <w:rsid w:val="006A5BD9"/>
    <w:rsid w:val="006B1092"/>
    <w:rsid w:val="006D0C6E"/>
    <w:rsid w:val="006E1732"/>
    <w:rsid w:val="006E43E4"/>
    <w:rsid w:val="006E6858"/>
    <w:rsid w:val="006F4F4A"/>
    <w:rsid w:val="006F5F26"/>
    <w:rsid w:val="00710880"/>
    <w:rsid w:val="00717CC6"/>
    <w:rsid w:val="007209A0"/>
    <w:rsid w:val="00730663"/>
    <w:rsid w:val="0073588C"/>
    <w:rsid w:val="00750C1A"/>
    <w:rsid w:val="0076507A"/>
    <w:rsid w:val="007655F5"/>
    <w:rsid w:val="00777352"/>
    <w:rsid w:val="00783954"/>
    <w:rsid w:val="007A0614"/>
    <w:rsid w:val="007C563D"/>
    <w:rsid w:val="007D4131"/>
    <w:rsid w:val="007E5B0F"/>
    <w:rsid w:val="008034C0"/>
    <w:rsid w:val="008167F8"/>
    <w:rsid w:val="00844F65"/>
    <w:rsid w:val="00850297"/>
    <w:rsid w:val="00851A75"/>
    <w:rsid w:val="008615AC"/>
    <w:rsid w:val="0086321B"/>
    <w:rsid w:val="00864DC3"/>
    <w:rsid w:val="00885D71"/>
    <w:rsid w:val="008E0AF5"/>
    <w:rsid w:val="008E4060"/>
    <w:rsid w:val="008E741F"/>
    <w:rsid w:val="008E786F"/>
    <w:rsid w:val="009037B4"/>
    <w:rsid w:val="0091255E"/>
    <w:rsid w:val="0091500D"/>
    <w:rsid w:val="00916101"/>
    <w:rsid w:val="00923ECD"/>
    <w:rsid w:val="0093718C"/>
    <w:rsid w:val="00946114"/>
    <w:rsid w:val="00953B8A"/>
    <w:rsid w:val="00953E33"/>
    <w:rsid w:val="00962B16"/>
    <w:rsid w:val="009751CF"/>
    <w:rsid w:val="0098746C"/>
    <w:rsid w:val="00993F92"/>
    <w:rsid w:val="009B5BFE"/>
    <w:rsid w:val="009C08D1"/>
    <w:rsid w:val="009C4A20"/>
    <w:rsid w:val="009D05EF"/>
    <w:rsid w:val="009E06EF"/>
    <w:rsid w:val="009F6194"/>
    <w:rsid w:val="009F6C48"/>
    <w:rsid w:val="00A075BD"/>
    <w:rsid w:val="00A14F46"/>
    <w:rsid w:val="00A16CD6"/>
    <w:rsid w:val="00A23A50"/>
    <w:rsid w:val="00A40A9C"/>
    <w:rsid w:val="00A45128"/>
    <w:rsid w:val="00A54F17"/>
    <w:rsid w:val="00A608E1"/>
    <w:rsid w:val="00A760F1"/>
    <w:rsid w:val="00AC3A0D"/>
    <w:rsid w:val="00AD0850"/>
    <w:rsid w:val="00AD6802"/>
    <w:rsid w:val="00AD79F9"/>
    <w:rsid w:val="00AE591C"/>
    <w:rsid w:val="00AE5F49"/>
    <w:rsid w:val="00AE607C"/>
    <w:rsid w:val="00AF00C8"/>
    <w:rsid w:val="00B1085D"/>
    <w:rsid w:val="00B11A8F"/>
    <w:rsid w:val="00B12EC1"/>
    <w:rsid w:val="00B1493F"/>
    <w:rsid w:val="00B17CE5"/>
    <w:rsid w:val="00B252A1"/>
    <w:rsid w:val="00B333A0"/>
    <w:rsid w:val="00B42281"/>
    <w:rsid w:val="00B51F2E"/>
    <w:rsid w:val="00B54E26"/>
    <w:rsid w:val="00B57E4C"/>
    <w:rsid w:val="00B850ED"/>
    <w:rsid w:val="00B94BDA"/>
    <w:rsid w:val="00BA2688"/>
    <w:rsid w:val="00BA34A7"/>
    <w:rsid w:val="00BB6FE4"/>
    <w:rsid w:val="00BD4B1F"/>
    <w:rsid w:val="00BE2E26"/>
    <w:rsid w:val="00C30AFE"/>
    <w:rsid w:val="00C374FD"/>
    <w:rsid w:val="00C42992"/>
    <w:rsid w:val="00C46798"/>
    <w:rsid w:val="00C67115"/>
    <w:rsid w:val="00C7428A"/>
    <w:rsid w:val="00CA45C4"/>
    <w:rsid w:val="00CA58D8"/>
    <w:rsid w:val="00CC47EC"/>
    <w:rsid w:val="00CD6DFD"/>
    <w:rsid w:val="00CF0E31"/>
    <w:rsid w:val="00CF6109"/>
    <w:rsid w:val="00D01B29"/>
    <w:rsid w:val="00D23610"/>
    <w:rsid w:val="00D516E8"/>
    <w:rsid w:val="00D62CEC"/>
    <w:rsid w:val="00D631B8"/>
    <w:rsid w:val="00D713F3"/>
    <w:rsid w:val="00D85095"/>
    <w:rsid w:val="00D94966"/>
    <w:rsid w:val="00D952BD"/>
    <w:rsid w:val="00D97EB9"/>
    <w:rsid w:val="00DA2F33"/>
    <w:rsid w:val="00DA4F02"/>
    <w:rsid w:val="00DB3ABF"/>
    <w:rsid w:val="00DC32DB"/>
    <w:rsid w:val="00DD6883"/>
    <w:rsid w:val="00DD6AA3"/>
    <w:rsid w:val="00DE643C"/>
    <w:rsid w:val="00E2312F"/>
    <w:rsid w:val="00E245E2"/>
    <w:rsid w:val="00E262F8"/>
    <w:rsid w:val="00E27A57"/>
    <w:rsid w:val="00E51F77"/>
    <w:rsid w:val="00E62B31"/>
    <w:rsid w:val="00E642CF"/>
    <w:rsid w:val="00E66AF2"/>
    <w:rsid w:val="00E8035B"/>
    <w:rsid w:val="00E86BC2"/>
    <w:rsid w:val="00E927EF"/>
    <w:rsid w:val="00EE116A"/>
    <w:rsid w:val="00EF6245"/>
    <w:rsid w:val="00F02244"/>
    <w:rsid w:val="00F12CCC"/>
    <w:rsid w:val="00F220AA"/>
    <w:rsid w:val="00F241FE"/>
    <w:rsid w:val="00F45E0E"/>
    <w:rsid w:val="00F5358D"/>
    <w:rsid w:val="00F56EF8"/>
    <w:rsid w:val="00F645AF"/>
    <w:rsid w:val="00F67E5F"/>
    <w:rsid w:val="00F70AD9"/>
    <w:rsid w:val="00F836F8"/>
    <w:rsid w:val="00F96BD3"/>
    <w:rsid w:val="00F972A1"/>
    <w:rsid w:val="00FA0AE2"/>
    <w:rsid w:val="00FA1FEF"/>
    <w:rsid w:val="00FA7F85"/>
    <w:rsid w:val="00FB168E"/>
    <w:rsid w:val="00FC21B6"/>
    <w:rsid w:val="00FC6937"/>
    <w:rsid w:val="00FD2146"/>
    <w:rsid w:val="00FD5B00"/>
    <w:rsid w:val="00FF1DA0"/>
    <w:rsid w:val="01534175"/>
    <w:rsid w:val="02B86B76"/>
    <w:rsid w:val="0CA3330A"/>
    <w:rsid w:val="0E2F6BCE"/>
    <w:rsid w:val="134F1F82"/>
    <w:rsid w:val="1A0173F2"/>
    <w:rsid w:val="1CE72612"/>
    <w:rsid w:val="1E3B6881"/>
    <w:rsid w:val="21DA6924"/>
    <w:rsid w:val="227E409A"/>
    <w:rsid w:val="26D27A42"/>
    <w:rsid w:val="2ACD5FCD"/>
    <w:rsid w:val="2B866EE8"/>
    <w:rsid w:val="31916DA0"/>
    <w:rsid w:val="336724B2"/>
    <w:rsid w:val="344C7FE5"/>
    <w:rsid w:val="34775B63"/>
    <w:rsid w:val="34DF3CCB"/>
    <w:rsid w:val="41956BE6"/>
    <w:rsid w:val="45315CDD"/>
    <w:rsid w:val="4D0A68AD"/>
    <w:rsid w:val="50EC0E92"/>
    <w:rsid w:val="517B279B"/>
    <w:rsid w:val="51CE1BE9"/>
    <w:rsid w:val="566A0AAD"/>
    <w:rsid w:val="5B7D1062"/>
    <w:rsid w:val="69CC0CDB"/>
    <w:rsid w:val="710860D1"/>
    <w:rsid w:val="75530C13"/>
    <w:rsid w:val="79CC431A"/>
    <w:rsid w:val="7AAD29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style>
  <w:style w:type="paragraph" w:styleId="2">
    <w:name w:val="Body Text 3"/>
    <w:basedOn w:val="1"/>
    <w:qFormat/>
    <w:uiPriority w:val="0"/>
    <w:rPr>
      <w:rFonts w:ascii="宋体" w:hAnsi="宋体"/>
      <w:b/>
      <w:color w:val="FF0000"/>
      <w:spacing w:val="142"/>
      <w:sz w:val="72"/>
    </w:rPr>
  </w:style>
  <w:style w:type="paragraph" w:styleId="3">
    <w:name w:val="Body Text"/>
    <w:basedOn w:val="1"/>
    <w:qFormat/>
    <w:uiPriority w:val="0"/>
    <w:rPr>
      <w:rFonts w:ascii="宋体" w:hAnsi="宋体"/>
      <w:b/>
      <w:color w:val="FF0000"/>
      <w:spacing w:val="132"/>
      <w:sz w:val="48"/>
    </w:rPr>
  </w:style>
  <w:style w:type="paragraph" w:styleId="4">
    <w:name w:val="Date"/>
    <w:basedOn w:val="1"/>
    <w:next w:val="1"/>
    <w:qFormat/>
    <w:uiPriority w:val="0"/>
    <w:pPr>
      <w:ind w:left="100" w:leftChars="2500"/>
    </w:pPr>
    <w:rPr>
      <w:rFonts w:ascii="仿宋_GB2312" w:eastAsia="仿宋_GB2312"/>
      <w:sz w:val="32"/>
      <w:szCs w:val="32"/>
    </w:rPr>
  </w:style>
  <w:style w:type="paragraph" w:styleId="5">
    <w:name w:val="Balloon Text"/>
    <w:basedOn w:val="1"/>
    <w:semiHidden/>
    <w:qFormat/>
    <w:uiPriority w:val="0"/>
    <w:rPr>
      <w:sz w:val="18"/>
      <w:szCs w:val="18"/>
    </w:rPr>
  </w:style>
  <w:style w:type="paragraph" w:styleId="6">
    <w:name w:val="footer"/>
    <w:basedOn w:val="1"/>
    <w:link w:val="24"/>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spacing w:after="120"/>
      <w:ind w:left="420" w:leftChars="200"/>
    </w:pPr>
    <w:rPr>
      <w:sz w:val="16"/>
      <w:szCs w:val="16"/>
    </w:rPr>
  </w:style>
  <w:style w:type="paragraph" w:styleId="9">
    <w:name w:val="Body Text 2"/>
    <w:basedOn w:val="1"/>
    <w:uiPriority w:val="0"/>
    <w:rPr>
      <w:rFonts w:ascii="宋体" w:hAnsi="宋体"/>
      <w:b/>
      <w:color w:val="FF0000"/>
      <w:sz w:val="84"/>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shd w:val="clear" w:color="auto" w:fill="F3F3F3"/>
    </w:rPr>
  </w:style>
  <w:style w:type="character" w:styleId="14">
    <w:name w:val="page number"/>
    <w:basedOn w:val="12"/>
    <w:qFormat/>
    <w:uiPriority w:val="0"/>
  </w:style>
  <w:style w:type="character" w:styleId="15">
    <w:name w:val="FollowedHyperlink"/>
    <w:basedOn w:val="12"/>
    <w:uiPriority w:val="0"/>
    <w:rPr>
      <w:color w:val="2D8CF0"/>
      <w:u w:val="none"/>
    </w:rPr>
  </w:style>
  <w:style w:type="character" w:styleId="16">
    <w:name w:val="HTML Definition"/>
    <w:basedOn w:val="12"/>
    <w:uiPriority w:val="0"/>
    <w:rPr>
      <w:i/>
    </w:rPr>
  </w:style>
  <w:style w:type="character" w:styleId="17">
    <w:name w:val="Hyperlink"/>
    <w:basedOn w:val="12"/>
    <w:uiPriority w:val="0"/>
    <w:rPr>
      <w:color w:val="2D8CF0"/>
      <w:u w:val="none"/>
    </w:rPr>
  </w:style>
  <w:style w:type="character" w:styleId="18">
    <w:name w:val="HTML Code"/>
    <w:basedOn w:val="12"/>
    <w:uiPriority w:val="0"/>
    <w:rPr>
      <w:rFonts w:hint="default" w:ascii="Consolas" w:hAnsi="Consolas" w:eastAsia="Consolas" w:cs="Consolas"/>
      <w:sz w:val="21"/>
      <w:szCs w:val="21"/>
    </w:rPr>
  </w:style>
  <w:style w:type="character" w:styleId="19">
    <w:name w:val="HTML Keyboard"/>
    <w:basedOn w:val="12"/>
    <w:uiPriority w:val="0"/>
    <w:rPr>
      <w:rFonts w:hint="default" w:ascii="Consolas" w:hAnsi="Consolas" w:eastAsia="Consolas" w:cs="Consolas"/>
      <w:sz w:val="21"/>
      <w:szCs w:val="21"/>
    </w:rPr>
  </w:style>
  <w:style w:type="character" w:styleId="20">
    <w:name w:val="HTML Sample"/>
    <w:basedOn w:val="12"/>
    <w:uiPriority w:val="0"/>
    <w:rPr>
      <w:rFonts w:ascii="Consolas" w:hAnsi="Consolas" w:eastAsia="Consolas" w:cs="Consolas"/>
      <w:sz w:val="21"/>
      <w:szCs w:val="21"/>
    </w:rPr>
  </w:style>
  <w:style w:type="paragraph" w:customStyle="1" w:styleId="21">
    <w:name w:val="No Spacing"/>
    <w:link w:val="27"/>
    <w:qFormat/>
    <w:uiPriority w:val="1"/>
    <w:rPr>
      <w:rFonts w:ascii="Calibri" w:hAnsi="Calibri" w:eastAsia="宋体" w:cs="Times New Roman"/>
      <w:sz w:val="22"/>
      <w:szCs w:val="22"/>
      <w:lang w:val="en-US" w:eastAsia="zh-CN" w:bidi="ar-SA"/>
    </w:rPr>
  </w:style>
  <w:style w:type="character" w:customStyle="1" w:styleId="22">
    <w:name w:val="ivu-date-picker-cells-cell"/>
    <w:basedOn w:val="12"/>
    <w:uiPriority w:val="0"/>
  </w:style>
  <w:style w:type="character" w:customStyle="1" w:styleId="23">
    <w:name w:val="页眉 Char"/>
    <w:basedOn w:val="12"/>
    <w:link w:val="7"/>
    <w:uiPriority w:val="99"/>
    <w:rPr>
      <w:kern w:val="2"/>
      <w:sz w:val="18"/>
      <w:szCs w:val="18"/>
    </w:rPr>
  </w:style>
  <w:style w:type="character" w:customStyle="1" w:styleId="24">
    <w:name w:val="页脚 Char"/>
    <w:basedOn w:val="12"/>
    <w:link w:val="6"/>
    <w:qFormat/>
    <w:uiPriority w:val="99"/>
    <w:rPr>
      <w:kern w:val="2"/>
      <w:sz w:val="18"/>
      <w:szCs w:val="18"/>
    </w:rPr>
  </w:style>
  <w:style w:type="character" w:customStyle="1" w:styleId="25">
    <w:name w:val="font31"/>
    <w:basedOn w:val="12"/>
    <w:qFormat/>
    <w:uiPriority w:val="0"/>
    <w:rPr>
      <w:rFonts w:hint="eastAsia" w:ascii="宋体" w:hAnsi="宋体" w:eastAsia="宋体" w:cs="宋体"/>
      <w:color w:val="000000"/>
      <w:sz w:val="48"/>
      <w:szCs w:val="48"/>
      <w:u w:val="none"/>
    </w:rPr>
  </w:style>
  <w:style w:type="character" w:customStyle="1" w:styleId="26">
    <w:name w:val="ivu-radio+*"/>
    <w:basedOn w:val="12"/>
    <w:uiPriority w:val="0"/>
  </w:style>
  <w:style w:type="character" w:customStyle="1" w:styleId="27">
    <w:name w:val="无间隔 Char"/>
    <w:basedOn w:val="12"/>
    <w:link w:val="21"/>
    <w:uiPriority w:val="1"/>
    <w:rPr>
      <w:rFonts w:ascii="Calibri" w:hAnsi="Calibri" w:eastAsia="宋体" w:cs="Times New Roman"/>
      <w:sz w:val="22"/>
      <w:szCs w:val="22"/>
    </w:rPr>
  </w:style>
  <w:style w:type="character" w:customStyle="1" w:styleId="28">
    <w:name w:val="font21"/>
    <w:basedOn w:val="12"/>
    <w:qFormat/>
    <w:uiPriority w:val="0"/>
    <w:rPr>
      <w:rFonts w:ascii="Arial" w:hAnsi="Arial" w:cs="Arial"/>
      <w:color w:val="000000"/>
      <w:sz w:val="48"/>
      <w:szCs w:val="4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南京市社科院</Company>
  <Pages>1</Pages>
  <Words>592</Words>
  <Characters>3375</Characters>
  <Lines>28</Lines>
  <Paragraphs>7</Paragraphs>
  <TotalTime>71</TotalTime>
  <ScaleCrop>false</ScaleCrop>
  <LinksUpToDate>false</LinksUpToDate>
  <CharactersWithSpaces>3960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2019-08-19T06:14:00Z</dcterms:created>
  <dc:creator>尹浩波</dc:creator>
  <cp:lastModifiedBy>skl</cp:lastModifiedBy>
  <cp:lastPrinted>2019-09-25T09:03:12Z</cp:lastPrinted>
  <dcterms:modified xsi:type="dcterms:W3CDTF">2019-09-27T09:25:41Z</dcterms:modified>
  <dc:title>中共南京市党委宣传部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KSORubyTemplateID">
    <vt:lpwstr>6</vt:lpwstr>
  </property>
</Properties>
</file>